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BCEA0" w14:textId="23032CB4" w:rsidR="00E86F4C" w:rsidRDefault="00E86F4C" w:rsidP="007A6607">
      <w:pPr>
        <w:pStyle w:val="NoSpacing"/>
        <w:jc w:val="center"/>
        <w:rPr>
          <w:b/>
          <w:bCs/>
        </w:rPr>
      </w:pPr>
      <w:r w:rsidRPr="007A6607">
        <w:rPr>
          <w:b/>
          <w:bCs/>
        </w:rPr>
        <w:t>Mud Lake Telephone</w:t>
      </w:r>
      <w:r w:rsidR="00FD6485">
        <w:rPr>
          <w:b/>
          <w:bCs/>
        </w:rPr>
        <w:t xml:space="preserve"> Cooperative</w:t>
      </w:r>
    </w:p>
    <w:p w14:paraId="05BA1715" w14:textId="77777777" w:rsidR="00FD6485" w:rsidRPr="007A6607" w:rsidRDefault="00FD6485" w:rsidP="007A6607">
      <w:pPr>
        <w:pStyle w:val="NoSpacing"/>
        <w:jc w:val="center"/>
        <w:rPr>
          <w:b/>
          <w:bCs/>
        </w:rPr>
      </w:pPr>
    </w:p>
    <w:tbl>
      <w:tblPr>
        <w:tblStyle w:val="TableGrid"/>
        <w:tblW w:w="0" w:type="auto"/>
        <w:tblLook w:val="04A0" w:firstRow="1" w:lastRow="0" w:firstColumn="1" w:lastColumn="0" w:noHBand="0" w:noVBand="1"/>
      </w:tblPr>
      <w:tblGrid>
        <w:gridCol w:w="4640"/>
        <w:gridCol w:w="4710"/>
      </w:tblGrid>
      <w:tr w:rsidR="00DF2A6B" w14:paraId="6455C5E2" w14:textId="77777777" w:rsidTr="0033605A">
        <w:tc>
          <w:tcPr>
            <w:tcW w:w="4640" w:type="dxa"/>
          </w:tcPr>
          <w:p w14:paraId="4045C2C2" w14:textId="2044967E" w:rsidR="00DF2A6B" w:rsidRDefault="00DF2A6B" w:rsidP="00AB50AD">
            <w:pPr>
              <w:rPr>
                <w:b/>
                <w:bCs/>
              </w:rPr>
            </w:pPr>
            <w:r>
              <w:rPr>
                <w:b/>
                <w:bCs/>
              </w:rPr>
              <w:t>Policy Name:</w:t>
            </w:r>
            <w:r w:rsidR="00FD6485">
              <w:rPr>
                <w:b/>
                <w:bCs/>
              </w:rPr>
              <w:t xml:space="preserve"> Acceptable Use Policy</w:t>
            </w:r>
          </w:p>
        </w:tc>
        <w:tc>
          <w:tcPr>
            <w:tcW w:w="4710" w:type="dxa"/>
          </w:tcPr>
          <w:p w14:paraId="4F4D5229" w14:textId="09C033F7" w:rsidR="00DF2A6B" w:rsidRDefault="00DF2A6B" w:rsidP="00AB50AD">
            <w:pPr>
              <w:rPr>
                <w:b/>
                <w:bCs/>
              </w:rPr>
            </w:pPr>
            <w:r>
              <w:rPr>
                <w:b/>
                <w:bCs/>
              </w:rPr>
              <w:t>Department(s):</w:t>
            </w:r>
            <w:r w:rsidR="0055737A">
              <w:rPr>
                <w:b/>
                <w:bCs/>
              </w:rPr>
              <w:t xml:space="preserve"> </w:t>
            </w:r>
            <w:r w:rsidR="00FA1154">
              <w:rPr>
                <w:b/>
                <w:bCs/>
              </w:rPr>
              <w:t>Technology Service Line</w:t>
            </w:r>
          </w:p>
        </w:tc>
      </w:tr>
      <w:tr w:rsidR="00DF2A6B" w14:paraId="164D1F92" w14:textId="77777777" w:rsidTr="0033605A">
        <w:tc>
          <w:tcPr>
            <w:tcW w:w="4640" w:type="dxa"/>
          </w:tcPr>
          <w:p w14:paraId="49956AE2" w14:textId="7E6185C2" w:rsidR="00DF2A6B" w:rsidRDefault="00DF2A6B" w:rsidP="00AB50AD">
            <w:pPr>
              <w:rPr>
                <w:b/>
                <w:bCs/>
              </w:rPr>
            </w:pPr>
            <w:r>
              <w:rPr>
                <w:b/>
                <w:bCs/>
              </w:rPr>
              <w:t>Adoption Date:</w:t>
            </w:r>
            <w:r w:rsidR="00FD6485">
              <w:rPr>
                <w:b/>
                <w:bCs/>
              </w:rPr>
              <w:t xml:space="preserve"> 10/1/2024</w:t>
            </w:r>
          </w:p>
        </w:tc>
        <w:tc>
          <w:tcPr>
            <w:tcW w:w="4710" w:type="dxa"/>
          </w:tcPr>
          <w:p w14:paraId="04323CA4" w14:textId="3316DF04" w:rsidR="00DF2A6B" w:rsidRDefault="00DF2A6B" w:rsidP="00AB50AD">
            <w:pPr>
              <w:rPr>
                <w:b/>
                <w:bCs/>
              </w:rPr>
            </w:pPr>
            <w:r>
              <w:rPr>
                <w:b/>
                <w:bCs/>
              </w:rPr>
              <w:t>Revision Number &amp; Date:</w:t>
            </w:r>
            <w:r w:rsidR="00FD6485">
              <w:rPr>
                <w:b/>
                <w:bCs/>
              </w:rPr>
              <w:t xml:space="preserve"> </w:t>
            </w:r>
            <w:r w:rsidR="0033605A">
              <w:rPr>
                <w:b/>
                <w:bCs/>
              </w:rPr>
              <w:t>v.1 - 10/1/24</w:t>
            </w:r>
          </w:p>
        </w:tc>
      </w:tr>
      <w:tr w:rsidR="00DF2A6B" w14:paraId="51AA5E26" w14:textId="77777777" w:rsidTr="0033605A">
        <w:tc>
          <w:tcPr>
            <w:tcW w:w="9350" w:type="dxa"/>
            <w:gridSpan w:val="2"/>
          </w:tcPr>
          <w:p w14:paraId="6397FDBF" w14:textId="382F2488" w:rsidR="00DF2A6B" w:rsidRDefault="00DF2A6B" w:rsidP="00AB50AD">
            <w:pPr>
              <w:rPr>
                <w:b/>
                <w:bCs/>
              </w:rPr>
            </w:pPr>
            <w:r>
              <w:rPr>
                <w:b/>
                <w:bCs/>
              </w:rPr>
              <w:t>References (laws, contracts, codes, policies, other):</w:t>
            </w:r>
            <w:r w:rsidR="0055737A">
              <w:rPr>
                <w:b/>
                <w:bCs/>
              </w:rPr>
              <w:t xml:space="preserve"> </w:t>
            </w:r>
            <w:r w:rsidR="00BA22D7">
              <w:rPr>
                <w:b/>
                <w:bCs/>
              </w:rPr>
              <w:t>Communications Act of 1934, Telecommunications Act of 1996, Net Neutrality</w:t>
            </w:r>
          </w:p>
          <w:p w14:paraId="58EE867D" w14:textId="77777777" w:rsidR="00DF2A6B" w:rsidRDefault="00DF2A6B" w:rsidP="00AB50AD">
            <w:pPr>
              <w:rPr>
                <w:b/>
                <w:bCs/>
              </w:rPr>
            </w:pPr>
          </w:p>
        </w:tc>
      </w:tr>
      <w:tr w:rsidR="00DF2A6B" w14:paraId="00CF04A6" w14:textId="77777777" w:rsidTr="0033605A">
        <w:tc>
          <w:tcPr>
            <w:tcW w:w="9350" w:type="dxa"/>
            <w:gridSpan w:val="2"/>
          </w:tcPr>
          <w:p w14:paraId="0FEAB17F" w14:textId="2B0AA64D" w:rsidR="00DF2A6B" w:rsidRDefault="00DF2A6B" w:rsidP="00AB50AD">
            <w:pPr>
              <w:rPr>
                <w:b/>
                <w:bCs/>
              </w:rPr>
            </w:pPr>
            <w:r>
              <w:rPr>
                <w:b/>
                <w:bCs/>
              </w:rPr>
              <w:t>Relevant forms:</w:t>
            </w:r>
            <w:r w:rsidR="0055737A">
              <w:rPr>
                <w:b/>
                <w:bCs/>
              </w:rPr>
              <w:t xml:space="preserve"> </w:t>
            </w:r>
          </w:p>
          <w:p w14:paraId="39A818DF" w14:textId="77777777" w:rsidR="00DF2A6B" w:rsidRDefault="00DF2A6B" w:rsidP="00AB50AD">
            <w:pPr>
              <w:rPr>
                <w:b/>
                <w:bCs/>
              </w:rPr>
            </w:pPr>
          </w:p>
        </w:tc>
      </w:tr>
      <w:tr w:rsidR="00DF2A6B" w14:paraId="06711C73" w14:textId="77777777" w:rsidTr="0033605A">
        <w:tc>
          <w:tcPr>
            <w:tcW w:w="9350" w:type="dxa"/>
            <w:gridSpan w:val="2"/>
          </w:tcPr>
          <w:p w14:paraId="20F1FB6B" w14:textId="28CA54DB" w:rsidR="00DF2A6B" w:rsidRDefault="00DF2A6B" w:rsidP="00AB50AD">
            <w:pPr>
              <w:rPr>
                <w:b/>
                <w:bCs/>
              </w:rPr>
            </w:pPr>
            <w:r>
              <w:rPr>
                <w:b/>
                <w:bCs/>
              </w:rPr>
              <w:t>Relevant procedures:</w:t>
            </w:r>
            <w:r w:rsidR="0055737A">
              <w:rPr>
                <w:b/>
                <w:bCs/>
              </w:rPr>
              <w:t xml:space="preserve"> </w:t>
            </w:r>
            <w:r w:rsidR="006254A2">
              <w:rPr>
                <w:b/>
                <w:bCs/>
              </w:rPr>
              <w:t>Subscriber Management and Provisioning</w:t>
            </w:r>
          </w:p>
          <w:p w14:paraId="7E470AAA" w14:textId="77777777" w:rsidR="00DF2A6B" w:rsidRDefault="00DF2A6B" w:rsidP="00AB50AD">
            <w:pPr>
              <w:rPr>
                <w:b/>
                <w:bCs/>
              </w:rPr>
            </w:pPr>
          </w:p>
        </w:tc>
      </w:tr>
    </w:tbl>
    <w:p w14:paraId="038646F7" w14:textId="77777777" w:rsidR="00E86F4C" w:rsidRDefault="00E86F4C" w:rsidP="00E86F4C">
      <w:pPr>
        <w:pStyle w:val="NoSpacing"/>
      </w:pPr>
    </w:p>
    <w:p w14:paraId="7E1E4BC6" w14:textId="16CC26AB" w:rsidR="00E86F4C" w:rsidRPr="007A6607" w:rsidRDefault="00E86F4C" w:rsidP="00E86F4C">
      <w:pPr>
        <w:pStyle w:val="NoSpacing"/>
        <w:rPr>
          <w:b/>
          <w:bCs/>
          <w:u w:val="single"/>
        </w:rPr>
      </w:pPr>
      <w:r w:rsidRPr="007A6607">
        <w:rPr>
          <w:b/>
          <w:bCs/>
          <w:u w:val="single"/>
        </w:rPr>
        <w:t>Introduction</w:t>
      </w:r>
    </w:p>
    <w:p w14:paraId="242C348E" w14:textId="64FA890A" w:rsidR="00E86F4C" w:rsidRDefault="00E86F4C" w:rsidP="00E86F4C">
      <w:pPr>
        <w:pStyle w:val="NoSpacing"/>
      </w:pPr>
      <w:r>
        <w:t>This Acceptable Use Policy governs the use of broadband services provided by Mud Lake Telephone. By using our services, you agree to comply with this policy.</w:t>
      </w:r>
    </w:p>
    <w:p w14:paraId="08ECC80B" w14:textId="77777777" w:rsidR="00E86F4C" w:rsidRDefault="00E86F4C" w:rsidP="00E86F4C">
      <w:pPr>
        <w:pStyle w:val="NoSpacing"/>
      </w:pPr>
    </w:p>
    <w:p w14:paraId="1C4FB749" w14:textId="64738532" w:rsidR="00E86F4C" w:rsidRPr="007A6607" w:rsidRDefault="00E86F4C" w:rsidP="00E86F4C">
      <w:pPr>
        <w:pStyle w:val="NoSpacing"/>
        <w:rPr>
          <w:b/>
          <w:bCs/>
          <w:u w:val="single"/>
        </w:rPr>
      </w:pPr>
      <w:r w:rsidRPr="007A6607">
        <w:rPr>
          <w:b/>
          <w:bCs/>
          <w:u w:val="single"/>
        </w:rPr>
        <w:t>Purpose</w:t>
      </w:r>
    </w:p>
    <w:p w14:paraId="5A7687C0" w14:textId="5EAADB5C" w:rsidR="00E86F4C" w:rsidRDefault="00E86F4C" w:rsidP="00E86F4C">
      <w:pPr>
        <w:pStyle w:val="NoSpacing"/>
      </w:pPr>
      <w:r>
        <w:t>The purpose of this policy is to ensure that all users enjoy a reliable and secure internet experience. This policy outlines prohibited activities and acceptable behaviors when using our broadband services.</w:t>
      </w:r>
    </w:p>
    <w:p w14:paraId="482F1EF5" w14:textId="77777777" w:rsidR="00E86F4C" w:rsidRDefault="00E86F4C" w:rsidP="00E86F4C">
      <w:pPr>
        <w:pStyle w:val="NoSpacing"/>
      </w:pPr>
    </w:p>
    <w:p w14:paraId="2D182C25" w14:textId="4D13D7BC" w:rsidR="00E86F4C" w:rsidRPr="007A6607" w:rsidRDefault="00E86F4C" w:rsidP="00E86F4C">
      <w:pPr>
        <w:pStyle w:val="NoSpacing"/>
        <w:rPr>
          <w:b/>
          <w:bCs/>
          <w:u w:val="single"/>
        </w:rPr>
      </w:pPr>
      <w:r w:rsidRPr="007A6607">
        <w:rPr>
          <w:b/>
          <w:bCs/>
          <w:u w:val="single"/>
        </w:rPr>
        <w:t>Acceptable Use</w:t>
      </w:r>
    </w:p>
    <w:p w14:paraId="24DE19DC" w14:textId="502EA917" w:rsidR="00E86F4C" w:rsidRDefault="00E86F4C" w:rsidP="00E86F4C">
      <w:pPr>
        <w:pStyle w:val="NoSpacing"/>
      </w:pPr>
      <w:r>
        <w:t>You may use our services for lawful purposes, including but not limited to:</w:t>
      </w:r>
    </w:p>
    <w:p w14:paraId="5B6D28CA" w14:textId="75141512" w:rsidR="00E86F4C" w:rsidRDefault="00E86F4C" w:rsidP="00E86F4C">
      <w:pPr>
        <w:pStyle w:val="NoSpacing"/>
        <w:numPr>
          <w:ilvl w:val="0"/>
          <w:numId w:val="1"/>
        </w:numPr>
      </w:pPr>
      <w:r>
        <w:t>Accessing information and resources</w:t>
      </w:r>
    </w:p>
    <w:p w14:paraId="2CCB5196" w14:textId="3DBF9FCF" w:rsidR="00E86F4C" w:rsidRDefault="00E86F4C" w:rsidP="00E86F4C">
      <w:pPr>
        <w:pStyle w:val="NoSpacing"/>
        <w:numPr>
          <w:ilvl w:val="0"/>
          <w:numId w:val="1"/>
        </w:numPr>
      </w:pPr>
      <w:r>
        <w:t>Communicating with others</w:t>
      </w:r>
    </w:p>
    <w:p w14:paraId="13D21595" w14:textId="3007DC90" w:rsidR="00E86F4C" w:rsidRDefault="00E86F4C" w:rsidP="00E86F4C">
      <w:pPr>
        <w:pStyle w:val="NoSpacing"/>
        <w:numPr>
          <w:ilvl w:val="0"/>
          <w:numId w:val="1"/>
        </w:numPr>
      </w:pPr>
      <w:r>
        <w:t>Engaging in educational activities</w:t>
      </w:r>
    </w:p>
    <w:p w14:paraId="38ABD0EC" w14:textId="77777777" w:rsidR="00E86F4C" w:rsidRDefault="00E86F4C" w:rsidP="00E86F4C">
      <w:pPr>
        <w:pStyle w:val="NoSpacing"/>
      </w:pPr>
    </w:p>
    <w:p w14:paraId="28646550" w14:textId="016BEE40" w:rsidR="00E86F4C" w:rsidRPr="007A6607" w:rsidRDefault="00E86F4C" w:rsidP="00E86F4C">
      <w:pPr>
        <w:pStyle w:val="NoSpacing"/>
        <w:rPr>
          <w:b/>
          <w:bCs/>
          <w:u w:val="single"/>
        </w:rPr>
      </w:pPr>
      <w:r w:rsidRPr="007A6607">
        <w:rPr>
          <w:b/>
          <w:bCs/>
          <w:u w:val="single"/>
        </w:rPr>
        <w:t>Prohibited Activities</w:t>
      </w:r>
    </w:p>
    <w:p w14:paraId="206C48D7" w14:textId="16F24BE3" w:rsidR="00E86F4C" w:rsidRDefault="00E86F4C" w:rsidP="00E86F4C">
      <w:pPr>
        <w:pStyle w:val="NoSpacing"/>
      </w:pPr>
      <w:r>
        <w:t>The following activities are strictly prohibited:</w:t>
      </w:r>
    </w:p>
    <w:p w14:paraId="4733F319" w14:textId="7670BDD7" w:rsidR="00E86F4C" w:rsidRDefault="00E86F4C" w:rsidP="00E86F4C">
      <w:pPr>
        <w:pStyle w:val="NoSpacing"/>
        <w:numPr>
          <w:ilvl w:val="0"/>
          <w:numId w:val="2"/>
        </w:numPr>
      </w:pPr>
      <w:r>
        <w:t>Illegal Activities: Engaging in any activities that violate local, state, or federal laws.</w:t>
      </w:r>
    </w:p>
    <w:p w14:paraId="6EEBD98C" w14:textId="69765FEC" w:rsidR="00E86F4C" w:rsidRDefault="00E86F4C" w:rsidP="00E86F4C">
      <w:pPr>
        <w:pStyle w:val="NoSpacing"/>
        <w:numPr>
          <w:ilvl w:val="0"/>
          <w:numId w:val="2"/>
        </w:numPr>
      </w:pPr>
      <w:r>
        <w:t>Harassment: Using our services to harass, threaten, or intimidate others.</w:t>
      </w:r>
    </w:p>
    <w:p w14:paraId="37ECDF2D" w14:textId="17F48A81" w:rsidR="00E86F4C" w:rsidRDefault="00E86F4C" w:rsidP="00E86F4C">
      <w:pPr>
        <w:pStyle w:val="NoSpacing"/>
        <w:numPr>
          <w:ilvl w:val="0"/>
          <w:numId w:val="2"/>
        </w:numPr>
      </w:pPr>
      <w:r>
        <w:t>Disruption: Interfering with or disrupting the network or services, including attempts to gain unauthorized access to other users’ accounts.</w:t>
      </w:r>
    </w:p>
    <w:p w14:paraId="163E69BF" w14:textId="64A0B5F8" w:rsidR="00E86F4C" w:rsidRDefault="00E86F4C" w:rsidP="00E86F4C">
      <w:pPr>
        <w:pStyle w:val="NoSpacing"/>
        <w:numPr>
          <w:ilvl w:val="0"/>
          <w:numId w:val="2"/>
        </w:numPr>
      </w:pPr>
      <w:r>
        <w:t>Malicious Activities: Distributing malware, viruses, or any harmful software.</w:t>
      </w:r>
    </w:p>
    <w:p w14:paraId="1D4C031A" w14:textId="108F64B4" w:rsidR="00E86F4C" w:rsidRDefault="00E86F4C" w:rsidP="00E86F4C">
      <w:pPr>
        <w:pStyle w:val="NoSpacing"/>
        <w:numPr>
          <w:ilvl w:val="0"/>
          <w:numId w:val="2"/>
        </w:numPr>
      </w:pPr>
      <w:r>
        <w:t>Spam: Sending unsolicited bulk emails or messages (spam).</w:t>
      </w:r>
    </w:p>
    <w:p w14:paraId="55B71440" w14:textId="5CD516F6" w:rsidR="00E86F4C" w:rsidRDefault="00E86F4C" w:rsidP="00E86F4C">
      <w:pPr>
        <w:pStyle w:val="NoSpacing"/>
        <w:numPr>
          <w:ilvl w:val="0"/>
          <w:numId w:val="2"/>
        </w:numPr>
      </w:pPr>
      <w:r>
        <w:t>Impersonation: Impersonating any person or entity, including Mud Lake Telephone’s staff.</w:t>
      </w:r>
    </w:p>
    <w:p w14:paraId="7E52E778" w14:textId="77777777" w:rsidR="00E86F4C" w:rsidRDefault="00E86F4C" w:rsidP="00E86F4C">
      <w:pPr>
        <w:pStyle w:val="NoSpacing"/>
      </w:pPr>
    </w:p>
    <w:p w14:paraId="4D61DA0F" w14:textId="3401DB15" w:rsidR="00E86F4C" w:rsidRPr="007A6607" w:rsidRDefault="00E86F4C" w:rsidP="00E86F4C">
      <w:pPr>
        <w:pStyle w:val="NoSpacing"/>
        <w:rPr>
          <w:b/>
          <w:bCs/>
          <w:u w:val="single"/>
        </w:rPr>
      </w:pPr>
      <w:r w:rsidRPr="007A6607">
        <w:rPr>
          <w:b/>
          <w:bCs/>
          <w:u w:val="single"/>
        </w:rPr>
        <w:t>User Responsibilities</w:t>
      </w:r>
    </w:p>
    <w:p w14:paraId="67F80E42" w14:textId="01D069D1" w:rsidR="00E86F4C" w:rsidRDefault="00E86F4C" w:rsidP="00E86F4C">
      <w:pPr>
        <w:pStyle w:val="NoSpacing"/>
      </w:pPr>
      <w:r>
        <w:t>Users are responsible for:</w:t>
      </w:r>
    </w:p>
    <w:p w14:paraId="41A7F3C3" w14:textId="4F24E218" w:rsidR="00E86F4C" w:rsidRDefault="00E86F4C" w:rsidP="00E86F4C">
      <w:pPr>
        <w:pStyle w:val="NoSpacing"/>
        <w:numPr>
          <w:ilvl w:val="0"/>
          <w:numId w:val="3"/>
        </w:numPr>
      </w:pPr>
      <w:r>
        <w:t>Maintaining the confidentiality of their account information.</w:t>
      </w:r>
    </w:p>
    <w:p w14:paraId="5CFCA573" w14:textId="2AD7087C" w:rsidR="00E86F4C" w:rsidRDefault="00E86F4C" w:rsidP="00E86F4C">
      <w:pPr>
        <w:pStyle w:val="NoSpacing"/>
        <w:numPr>
          <w:ilvl w:val="0"/>
          <w:numId w:val="3"/>
        </w:numPr>
      </w:pPr>
      <w:r>
        <w:t>Ensuring that their use of our services complies with this policy and all applicable laws and regulations.</w:t>
      </w:r>
    </w:p>
    <w:p w14:paraId="78105DA6" w14:textId="7AD77F2D" w:rsidR="00E86F4C" w:rsidRDefault="00E86F4C" w:rsidP="00E86F4C">
      <w:pPr>
        <w:pStyle w:val="NoSpacing"/>
        <w:numPr>
          <w:ilvl w:val="0"/>
          <w:numId w:val="3"/>
        </w:numPr>
      </w:pPr>
      <w:r>
        <w:t>Reporting any violations of this policy to us.</w:t>
      </w:r>
    </w:p>
    <w:p w14:paraId="2C18D450" w14:textId="77777777" w:rsidR="00E86F4C" w:rsidRDefault="00E86F4C" w:rsidP="00E86F4C">
      <w:pPr>
        <w:pStyle w:val="NoSpacing"/>
      </w:pPr>
    </w:p>
    <w:p w14:paraId="42634872" w14:textId="5AFF69B1" w:rsidR="00E86F4C" w:rsidRPr="007A6607" w:rsidRDefault="00E86F4C" w:rsidP="00E86F4C">
      <w:pPr>
        <w:pStyle w:val="NoSpacing"/>
        <w:rPr>
          <w:b/>
          <w:bCs/>
          <w:u w:val="single"/>
        </w:rPr>
      </w:pPr>
      <w:r w:rsidRPr="007A6607">
        <w:rPr>
          <w:b/>
          <w:bCs/>
          <w:u w:val="single"/>
        </w:rPr>
        <w:t>Monitoring and Enforcement</w:t>
      </w:r>
    </w:p>
    <w:p w14:paraId="2C6933D6" w14:textId="1502D94A" w:rsidR="00E86F4C" w:rsidRDefault="00E86F4C" w:rsidP="00E86F4C">
      <w:pPr>
        <w:pStyle w:val="NoSpacing"/>
      </w:pPr>
      <w:r>
        <w:t>We reserve the right to monitor network traffic and usage patterns to ensure compliance with this policy. We may investigate any reported violations and take appropriate action, which may include:</w:t>
      </w:r>
    </w:p>
    <w:p w14:paraId="7A158AA3" w14:textId="33D7B440" w:rsidR="00E86F4C" w:rsidRDefault="00E86F4C" w:rsidP="00E86F4C">
      <w:pPr>
        <w:pStyle w:val="NoSpacing"/>
        <w:numPr>
          <w:ilvl w:val="0"/>
          <w:numId w:val="4"/>
        </w:numPr>
      </w:pPr>
      <w:r>
        <w:t>Warning the user</w:t>
      </w:r>
    </w:p>
    <w:p w14:paraId="02FF15EB" w14:textId="622FA8E8" w:rsidR="00E86F4C" w:rsidRDefault="00E86F4C" w:rsidP="00E86F4C">
      <w:pPr>
        <w:pStyle w:val="NoSpacing"/>
        <w:numPr>
          <w:ilvl w:val="0"/>
          <w:numId w:val="4"/>
        </w:numPr>
      </w:pPr>
      <w:r>
        <w:t>Suspending or terminating service</w:t>
      </w:r>
    </w:p>
    <w:p w14:paraId="2E8EFF0B" w14:textId="18C50A41" w:rsidR="00E86F4C" w:rsidRDefault="00E86F4C" w:rsidP="00E86F4C">
      <w:pPr>
        <w:pStyle w:val="NoSpacing"/>
        <w:numPr>
          <w:ilvl w:val="0"/>
          <w:numId w:val="4"/>
        </w:numPr>
      </w:pPr>
      <w:r>
        <w:t>Reporting to law enforcement</w:t>
      </w:r>
    </w:p>
    <w:p w14:paraId="29F15590" w14:textId="77777777" w:rsidR="00E86F4C" w:rsidRDefault="00E86F4C" w:rsidP="00E86F4C">
      <w:pPr>
        <w:pStyle w:val="NoSpacing"/>
      </w:pPr>
    </w:p>
    <w:p w14:paraId="487EE7C4" w14:textId="3EBA232B" w:rsidR="00E86F4C" w:rsidRPr="007A6607" w:rsidRDefault="00E86F4C" w:rsidP="00E86F4C">
      <w:pPr>
        <w:pStyle w:val="NoSpacing"/>
        <w:rPr>
          <w:b/>
          <w:bCs/>
          <w:u w:val="single"/>
        </w:rPr>
      </w:pPr>
      <w:r w:rsidRPr="007A6607">
        <w:rPr>
          <w:b/>
          <w:bCs/>
          <w:u w:val="single"/>
        </w:rPr>
        <w:t>Changes to the Policy</w:t>
      </w:r>
    </w:p>
    <w:p w14:paraId="18FCC67F" w14:textId="20B3463B" w:rsidR="00E86F4C" w:rsidRDefault="00E86F4C" w:rsidP="00E86F4C">
      <w:pPr>
        <w:pStyle w:val="NoSpacing"/>
      </w:pPr>
      <w:r>
        <w:t>We may update this policy from time to time. Any changes will be posted on our website with an updated effective date. Continued use of our services after changes constitutes acceptance of the new terms.</w:t>
      </w:r>
    </w:p>
    <w:p w14:paraId="6678D99C" w14:textId="77777777" w:rsidR="00E86F4C" w:rsidRDefault="00E86F4C" w:rsidP="00E86F4C">
      <w:pPr>
        <w:pStyle w:val="NoSpacing"/>
      </w:pPr>
    </w:p>
    <w:p w14:paraId="6D37A823" w14:textId="6C888175" w:rsidR="00E86F4C" w:rsidRPr="007A6607" w:rsidRDefault="00E86F4C" w:rsidP="00E86F4C">
      <w:pPr>
        <w:pStyle w:val="NoSpacing"/>
        <w:rPr>
          <w:b/>
          <w:bCs/>
          <w:u w:val="single"/>
        </w:rPr>
      </w:pPr>
      <w:r w:rsidRPr="007A6607">
        <w:rPr>
          <w:b/>
          <w:bCs/>
          <w:u w:val="single"/>
        </w:rPr>
        <w:t>Contact Information</w:t>
      </w:r>
    </w:p>
    <w:p w14:paraId="4BE47567" w14:textId="50C30D6F" w:rsidR="00E86F4C" w:rsidRDefault="00E86F4C" w:rsidP="00E86F4C">
      <w:pPr>
        <w:pStyle w:val="NoSpacing"/>
      </w:pPr>
      <w:r>
        <w:t>If you have any questions or concerns about this policy, please contact us at:</w:t>
      </w:r>
    </w:p>
    <w:p w14:paraId="0581C515" w14:textId="77777777" w:rsidR="004A5268" w:rsidRDefault="004A5268" w:rsidP="00E86F4C">
      <w:pPr>
        <w:pStyle w:val="NoSpacing"/>
      </w:pPr>
    </w:p>
    <w:p w14:paraId="70AA8C8A" w14:textId="4E52E7B0" w:rsidR="00E86F4C" w:rsidRDefault="00E86F4C" w:rsidP="00E86F4C">
      <w:pPr>
        <w:pStyle w:val="NoSpacing"/>
        <w:numPr>
          <w:ilvl w:val="0"/>
          <w:numId w:val="5"/>
        </w:numPr>
      </w:pPr>
      <w:r>
        <w:t xml:space="preserve">Email: </w:t>
      </w:r>
      <w:r>
        <w:tab/>
      </w:r>
      <w:r>
        <w:tab/>
      </w:r>
      <w:hyperlink r:id="rId5" w:history="1">
        <w:r w:rsidR="007042F7" w:rsidRPr="001220A5">
          <w:rPr>
            <w:rStyle w:val="Hyperlink"/>
          </w:rPr>
          <w:t>MLTCooperative@mudlake.us</w:t>
        </w:r>
      </w:hyperlink>
    </w:p>
    <w:p w14:paraId="53925B0B" w14:textId="5B6E0250" w:rsidR="00E86F4C" w:rsidRDefault="00E86F4C" w:rsidP="00E86F4C">
      <w:pPr>
        <w:pStyle w:val="NoSpacing"/>
        <w:numPr>
          <w:ilvl w:val="0"/>
          <w:numId w:val="5"/>
        </w:numPr>
      </w:pPr>
      <w:r>
        <w:t>Phone:</w:t>
      </w:r>
      <w:r>
        <w:tab/>
        <w:t>(208)</w:t>
      </w:r>
      <w:r w:rsidR="007042F7">
        <w:t xml:space="preserve"> </w:t>
      </w:r>
      <w:r>
        <w:t>374-5401</w:t>
      </w:r>
    </w:p>
    <w:p w14:paraId="725F2F5E" w14:textId="5E5BDF95" w:rsidR="00E86F4C" w:rsidRDefault="00E86F4C" w:rsidP="00E86F4C">
      <w:pPr>
        <w:pStyle w:val="NoSpacing"/>
        <w:numPr>
          <w:ilvl w:val="0"/>
          <w:numId w:val="5"/>
        </w:numPr>
      </w:pPr>
      <w:r>
        <w:t>Address:</w:t>
      </w:r>
      <w:r>
        <w:tab/>
      </w:r>
      <w:r w:rsidR="007A6607">
        <w:t>59 W</w:t>
      </w:r>
      <w:r w:rsidR="007042F7">
        <w:t>.</w:t>
      </w:r>
      <w:r w:rsidR="007A6607">
        <w:t xml:space="preserve"> Main</w:t>
      </w:r>
      <w:r w:rsidR="007042F7">
        <w:t xml:space="preserve"> St.</w:t>
      </w:r>
    </w:p>
    <w:p w14:paraId="0A2F4676" w14:textId="0842B2EB" w:rsidR="007A6607" w:rsidRDefault="007A6607" w:rsidP="007A6607">
      <w:pPr>
        <w:pStyle w:val="NoSpacing"/>
        <w:ind w:left="2160"/>
      </w:pPr>
      <w:r>
        <w:t>PO Box 235</w:t>
      </w:r>
    </w:p>
    <w:p w14:paraId="1E756D63" w14:textId="2DB94FB2" w:rsidR="007A6607" w:rsidRDefault="007A6607" w:rsidP="007A6607">
      <w:pPr>
        <w:pStyle w:val="NoSpacing"/>
        <w:ind w:left="2160"/>
      </w:pPr>
      <w:r>
        <w:t>Dubois, ID 83423</w:t>
      </w:r>
    </w:p>
    <w:p w14:paraId="134B94B6" w14:textId="77777777" w:rsidR="00E86F4C" w:rsidRDefault="00E86F4C" w:rsidP="00E86F4C">
      <w:pPr>
        <w:pStyle w:val="NoSpacing"/>
      </w:pPr>
    </w:p>
    <w:sectPr w:rsidR="00E86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2051"/>
    <w:multiLevelType w:val="hybridMultilevel"/>
    <w:tmpl w:val="F482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1E8"/>
    <w:multiLevelType w:val="hybridMultilevel"/>
    <w:tmpl w:val="63A2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A56"/>
    <w:multiLevelType w:val="hybridMultilevel"/>
    <w:tmpl w:val="B3B0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A402B"/>
    <w:multiLevelType w:val="hybridMultilevel"/>
    <w:tmpl w:val="F7AE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A42FD"/>
    <w:multiLevelType w:val="hybridMultilevel"/>
    <w:tmpl w:val="56B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06599">
    <w:abstractNumId w:val="3"/>
  </w:num>
  <w:num w:numId="2" w16cid:durableId="241647560">
    <w:abstractNumId w:val="2"/>
  </w:num>
  <w:num w:numId="3" w16cid:durableId="1341809856">
    <w:abstractNumId w:val="4"/>
  </w:num>
  <w:num w:numId="4" w16cid:durableId="1108083015">
    <w:abstractNumId w:val="1"/>
  </w:num>
  <w:num w:numId="5" w16cid:durableId="176495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4C"/>
    <w:rsid w:val="00147F7C"/>
    <w:rsid w:val="0033605A"/>
    <w:rsid w:val="004A5268"/>
    <w:rsid w:val="005335DD"/>
    <w:rsid w:val="0055737A"/>
    <w:rsid w:val="005D73E2"/>
    <w:rsid w:val="006254A2"/>
    <w:rsid w:val="007042F7"/>
    <w:rsid w:val="007A6607"/>
    <w:rsid w:val="00831A4A"/>
    <w:rsid w:val="00947D87"/>
    <w:rsid w:val="00BA22D7"/>
    <w:rsid w:val="00BB0331"/>
    <w:rsid w:val="00CC6518"/>
    <w:rsid w:val="00D87FC8"/>
    <w:rsid w:val="00DF2A6B"/>
    <w:rsid w:val="00E86F4C"/>
    <w:rsid w:val="00E928B5"/>
    <w:rsid w:val="00FA1154"/>
    <w:rsid w:val="00FD6485"/>
    <w:rsid w:val="00FD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8C66"/>
  <w15:chartTrackingRefBased/>
  <w15:docId w15:val="{FDBAF37F-4566-4D18-82C8-9FC2A19A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F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F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F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F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F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F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F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F4C"/>
    <w:rPr>
      <w:rFonts w:eastAsiaTheme="majorEastAsia" w:cstheme="majorBidi"/>
      <w:color w:val="272727" w:themeColor="text1" w:themeTint="D8"/>
    </w:rPr>
  </w:style>
  <w:style w:type="paragraph" w:styleId="Title">
    <w:name w:val="Title"/>
    <w:basedOn w:val="Normal"/>
    <w:next w:val="Normal"/>
    <w:link w:val="TitleChar"/>
    <w:uiPriority w:val="10"/>
    <w:qFormat/>
    <w:rsid w:val="00E86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F4C"/>
    <w:pPr>
      <w:spacing w:before="160"/>
      <w:jc w:val="center"/>
    </w:pPr>
    <w:rPr>
      <w:i/>
      <w:iCs/>
      <w:color w:val="404040" w:themeColor="text1" w:themeTint="BF"/>
    </w:rPr>
  </w:style>
  <w:style w:type="character" w:customStyle="1" w:styleId="QuoteChar">
    <w:name w:val="Quote Char"/>
    <w:basedOn w:val="DefaultParagraphFont"/>
    <w:link w:val="Quote"/>
    <w:uiPriority w:val="29"/>
    <w:rsid w:val="00E86F4C"/>
    <w:rPr>
      <w:i/>
      <w:iCs/>
      <w:color w:val="404040" w:themeColor="text1" w:themeTint="BF"/>
    </w:rPr>
  </w:style>
  <w:style w:type="paragraph" w:styleId="ListParagraph">
    <w:name w:val="List Paragraph"/>
    <w:basedOn w:val="Normal"/>
    <w:uiPriority w:val="34"/>
    <w:qFormat/>
    <w:rsid w:val="00E86F4C"/>
    <w:pPr>
      <w:ind w:left="720"/>
      <w:contextualSpacing/>
    </w:pPr>
  </w:style>
  <w:style w:type="character" w:styleId="IntenseEmphasis">
    <w:name w:val="Intense Emphasis"/>
    <w:basedOn w:val="DefaultParagraphFont"/>
    <w:uiPriority w:val="21"/>
    <w:qFormat/>
    <w:rsid w:val="00E86F4C"/>
    <w:rPr>
      <w:i/>
      <w:iCs/>
      <w:color w:val="0F4761" w:themeColor="accent1" w:themeShade="BF"/>
    </w:rPr>
  </w:style>
  <w:style w:type="paragraph" w:styleId="IntenseQuote">
    <w:name w:val="Intense Quote"/>
    <w:basedOn w:val="Normal"/>
    <w:next w:val="Normal"/>
    <w:link w:val="IntenseQuoteChar"/>
    <w:uiPriority w:val="30"/>
    <w:qFormat/>
    <w:rsid w:val="00E86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F4C"/>
    <w:rPr>
      <w:i/>
      <w:iCs/>
      <w:color w:val="0F4761" w:themeColor="accent1" w:themeShade="BF"/>
    </w:rPr>
  </w:style>
  <w:style w:type="character" w:styleId="IntenseReference">
    <w:name w:val="Intense Reference"/>
    <w:basedOn w:val="DefaultParagraphFont"/>
    <w:uiPriority w:val="32"/>
    <w:qFormat/>
    <w:rsid w:val="00E86F4C"/>
    <w:rPr>
      <w:b/>
      <w:bCs/>
      <w:smallCaps/>
      <w:color w:val="0F4761" w:themeColor="accent1" w:themeShade="BF"/>
      <w:spacing w:val="5"/>
    </w:rPr>
  </w:style>
  <w:style w:type="paragraph" w:styleId="NoSpacing">
    <w:name w:val="No Spacing"/>
    <w:uiPriority w:val="1"/>
    <w:qFormat/>
    <w:rsid w:val="00E86F4C"/>
    <w:pPr>
      <w:spacing w:after="0" w:line="240" w:lineRule="auto"/>
    </w:pPr>
  </w:style>
  <w:style w:type="character" w:styleId="Hyperlink">
    <w:name w:val="Hyperlink"/>
    <w:basedOn w:val="DefaultParagraphFont"/>
    <w:uiPriority w:val="99"/>
    <w:unhideWhenUsed/>
    <w:rsid w:val="00E86F4C"/>
    <w:rPr>
      <w:color w:val="467886" w:themeColor="hyperlink"/>
      <w:u w:val="single"/>
    </w:rPr>
  </w:style>
  <w:style w:type="character" w:styleId="UnresolvedMention">
    <w:name w:val="Unresolved Mention"/>
    <w:basedOn w:val="DefaultParagraphFont"/>
    <w:uiPriority w:val="99"/>
    <w:semiHidden/>
    <w:unhideWhenUsed/>
    <w:rsid w:val="00E86F4C"/>
    <w:rPr>
      <w:color w:val="605E5C"/>
      <w:shd w:val="clear" w:color="auto" w:fill="E1DFDD"/>
    </w:rPr>
  </w:style>
  <w:style w:type="table" w:styleId="TableGrid">
    <w:name w:val="Table Grid"/>
    <w:basedOn w:val="TableNormal"/>
    <w:uiPriority w:val="39"/>
    <w:rsid w:val="00DF2A6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TCooperative@mudlake.us"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A51E56555644B9AA530BFA48837C7" ma:contentTypeVersion="16" ma:contentTypeDescription="Create a new document." ma:contentTypeScope="" ma:versionID="3036db3fc9c4deea1120c8c237a572cd">
  <xsd:schema xmlns:xsd="http://www.w3.org/2001/XMLSchema" xmlns:xs="http://www.w3.org/2001/XMLSchema" xmlns:p="http://schemas.microsoft.com/office/2006/metadata/properties" xmlns:ns2="57a60c7b-0b24-44e9-93b4-9d5d36ca2692" xmlns:ns3="23b0ca0c-740c-4f98-abc8-0e9f2cc6f43b" targetNamespace="http://schemas.microsoft.com/office/2006/metadata/properties" ma:root="true" ma:fieldsID="e57ce810abdfaf3b2f7b858ba6798135" ns2:_="" ns3:_="">
    <xsd:import namespace="57a60c7b-0b24-44e9-93b4-9d5d36ca2692"/>
    <xsd:import namespace="23b0ca0c-740c-4f98-abc8-0e9f2cc6f4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umber" minOccurs="0"/>
                <xsd:element ref="ns2:MediaServiceSearchPropertie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0c7b-0b24-44e9-93b4-9d5d36ca2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f90f07-87e5-41cf-8ec9-5e296773f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umber" ma:index="17" nillable="true" ma:displayName="number" ma:format="Dropdown" ma:internalName="number" ma:percentage="FALSE">
      <xsd:simpleType>
        <xsd:restriction base="dms:Number"/>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0ca0c-740c-4f98-abc8-0e9f2cc6f4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b0d045f-497c-4d71-9bc3-a43ed4a8e90b}" ma:internalName="TaxCatchAll" ma:showField="CatchAllData" ma:web="23b0ca0c-740c-4f98-abc8-0e9f2cc6f4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CCA17-A5E8-4DBA-89A6-D2164B9B4208}"/>
</file>

<file path=customXml/itemProps2.xml><?xml version="1.0" encoding="utf-8"?>
<ds:datastoreItem xmlns:ds="http://schemas.openxmlformats.org/officeDocument/2006/customXml" ds:itemID="{877E0AB5-68F1-4E63-9ADB-F296CCE3B35A}"/>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Mead</dc:creator>
  <cp:keywords/>
  <dc:description/>
  <cp:lastModifiedBy>Jace Alvarez</cp:lastModifiedBy>
  <cp:revision>3</cp:revision>
  <dcterms:created xsi:type="dcterms:W3CDTF">2024-10-02T15:25:00Z</dcterms:created>
  <dcterms:modified xsi:type="dcterms:W3CDTF">2024-10-03T15:08:00Z</dcterms:modified>
</cp:coreProperties>
</file>